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2017年新闻舆论工作先进集体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名单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党委学生工作部、学生处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（社区办）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团委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党委统战部 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仁济学院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第二临床医学院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检验医学院、生命科学学院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眼视光学院、附属眼视光医院、生物医学工程学院</w:t>
      </w:r>
    </w:p>
    <w:p>
      <w:pPr>
        <w:spacing w:line="560" w:lineRule="exact"/>
        <w:jc w:val="left"/>
        <w:rPr>
          <w:rFonts w:hint="eastAsia" w:ascii="仿宋" w:hAnsi="仿宋" w:eastAsia="仿宋" w:cs="仿宋_GB2312"/>
          <w:b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2017年高校校报好新闻奖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获奖者及作品名单</w:t>
      </w:r>
    </w:p>
    <w:p>
      <w:pPr>
        <w:spacing w:line="560" w:lineRule="exact"/>
        <w:jc w:val="left"/>
        <w:rPr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 xml:space="preserve">占亚妮  作品《布鲁塞尔“男神”炫技  中国“功夫”无人能敌》获消息类一等奖 </w:t>
      </w:r>
    </w:p>
    <w:p>
      <w:pPr>
        <w:spacing w:line="560" w:lineRule="exact"/>
        <w:jc w:val="left"/>
        <w:rPr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李   琦  梁洁华 作品《美国杰克逊实验室与我校“联姻”》获通讯类二等奖</w:t>
      </w:r>
    </w:p>
    <w:p>
      <w:pPr>
        <w:spacing w:line="560" w:lineRule="exact"/>
        <w:jc w:val="left"/>
        <w:rPr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周建国  作品《校友楼新江医生的一封信挽救91岁患者治病信心》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lang w:eastAsia="zh-CN"/>
        </w:rPr>
        <w:t>获通讯类二等奖</w:t>
      </w:r>
      <w:bookmarkStart w:id="0" w:name="_GoBack"/>
      <w:bookmarkEnd w:id="0"/>
    </w:p>
    <w:p>
      <w:pPr>
        <w:spacing w:line="560" w:lineRule="exact"/>
        <w:jc w:val="left"/>
        <w:rPr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陈   伟  作品《校友周健发明的宫颈癌疫苗获批在我国内地上市》获消息类二等奖；作品《学长学姐“快闪”迎新》获新闻摄影作品类二等奖</w:t>
      </w:r>
    </w:p>
    <w:p>
      <w:pPr>
        <w:spacing w:line="560" w:lineRule="exact"/>
        <w:jc w:val="left"/>
        <w:rPr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 xml:space="preserve">李  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健 作品《67岁党龄的离退休干部王庚尧教授带领党员宣读入党誓词》获新闻摄影作品类二等奖</w:t>
      </w:r>
    </w:p>
    <w:p>
      <w:pPr>
        <w:spacing w:line="560" w:lineRule="exact"/>
        <w:jc w:val="left"/>
        <w:rPr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梁洁华 作品校报第245期医大要闻版获版面类三等奖</w:t>
      </w:r>
    </w:p>
    <w:p>
      <w:pPr>
        <w:spacing w:line="560" w:lineRule="exact"/>
        <w:jc w:val="left"/>
        <w:rPr>
          <w:rFonts w:hint="eastAsia" w:ascii="仿宋" w:hAnsi="仿宋" w:eastAsia="仿宋" w:cs="仿宋_GB2312"/>
          <w:b/>
          <w:bCs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2017年新闻舆论工作先进个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人名单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于建峰  王  闽 王恬恬 王黎明  叶少芳 叶昊 叶凯 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叶秋玲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包  琳 吴辰琛 何倩 汪青青 林建锋 娄宁窈 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  松  谢建伟</w:t>
      </w:r>
    </w:p>
    <w:p>
      <w:pPr>
        <w:spacing w:before="100" w:beforeAutospacing="1"/>
        <w:jc w:val="both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</w:p>
    <w:p>
      <w:pPr>
        <w:spacing w:before="100" w:beforeAutospacing="1"/>
        <w:jc w:val="both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2016-2017学年校级“优秀学生记者”名单</w:t>
      </w:r>
    </w:p>
    <w:p>
      <w:pPr>
        <w:spacing w:line="600" w:lineRule="exac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校学生通讯社：卢莹莹 叶鑫瑛 李寅寅 张露颖 陈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科 陈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鑫 范泽轩 孟依灵 赵梦佳 赵崇洁 施晓超 董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柯 童志漪晗 鲍佳倩 潘思悦</w:t>
      </w:r>
    </w:p>
    <w:p>
      <w:pPr>
        <w:spacing w:line="600" w:lineRule="exac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校青年媒体发展中心：朱琼阳 沈黎婷 周杭临 郑舒晗 项雪佳 </w:t>
      </w:r>
    </w:p>
    <w:p>
      <w:pPr>
        <w:spacing w:line="600" w:lineRule="exac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胡泽楠 施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慧 黄天向 曹思文</w:t>
      </w:r>
    </w:p>
    <w:p>
      <w:pPr>
        <w:spacing w:line="600" w:lineRule="exac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口腔医学院：王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艳</w:t>
      </w:r>
    </w:p>
    <w:p>
      <w:pPr>
        <w:spacing w:line="600" w:lineRule="exac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仁济学院：王妲妮 叶霈文 林红梅 傅珂欣 熊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元 瞿金莹</w:t>
      </w:r>
    </w:p>
    <w:p>
      <w:pPr>
        <w:spacing w:line="600" w:lineRule="exac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眼视光、生物工程：吴紫云 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智</w:t>
      </w:r>
    </w:p>
    <w:p>
      <w:pPr>
        <w:spacing w:line="600" w:lineRule="exac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药学院：王江涛 熊小建</w:t>
      </w:r>
    </w:p>
    <w:p>
      <w:pPr>
        <w:spacing w:line="600" w:lineRule="exac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护理学院：王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潞 陈静娴</w:t>
      </w:r>
    </w:p>
    <w:p>
      <w:pPr>
        <w:spacing w:line="600" w:lineRule="exac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第一临床医学院、信息与工程学院：王媛玲 沈佳圆 夏潇格</w:t>
      </w:r>
    </w:p>
    <w:p>
      <w:pPr>
        <w:spacing w:line="600" w:lineRule="exac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第二临床医学院：李雅倩 施毓婷 黄温勉</w:t>
      </w:r>
    </w:p>
    <w:p>
      <w:pPr>
        <w:spacing w:line="600" w:lineRule="exac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精神医学学院：李婳清</w:t>
      </w:r>
    </w:p>
    <w:p>
      <w:pPr>
        <w:spacing w:line="600" w:lineRule="exac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外国语学院：卢晴男</w:t>
      </w:r>
    </w:p>
    <w:p>
      <w:pPr>
        <w:spacing w:line="600" w:lineRule="exac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公共卫生与管理学院：王雯雯、齐梦怡</w:t>
      </w:r>
    </w:p>
    <w:p>
      <w:pPr>
        <w:spacing w:line="600" w:lineRule="exac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检生学院：杨梦莹 谢杨益</w:t>
      </w:r>
    </w:p>
    <w:p>
      <w:pPr>
        <w:spacing w:line="600" w:lineRule="exac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ascii="仿宋_GB2312" w:hAnsi="宋体" w:eastAsia="仿宋_GB2312" w:cs="宋体"/>
          <w:kern w:val="0"/>
          <w:sz w:val="28"/>
          <w:szCs w:val="28"/>
        </w:rPr>
        <w:t>国际教育学院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：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MATSIKENYERE TANAKA SHARON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E6994"/>
    <w:rsid w:val="1ECE57AC"/>
    <w:rsid w:val="2D6E69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2018-04-19T09:48:00Z</dcterms:created>
  <dc:creator>PC</dc:creator>
  <cp:lastModifiedBy>PC</cp:lastModifiedBy>
  <dcterms:modified xsi:type="dcterms:W3CDTF">2018-04-19T14:20:11Z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